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23401" w14:textId="77777777" w:rsidR="00D15CA7" w:rsidRDefault="00D65774">
      <w:pPr>
        <w:jc w:val="center"/>
        <w:rPr>
          <w:rFonts w:ascii="Times New Roman" w:eastAsia="方正小标宋简体" w:hAnsi="Times New Roman" w:cs="Times New Roman"/>
          <w:b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浙江省科学技术奖公示信息表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（单位提名）</w:t>
      </w:r>
    </w:p>
    <w:p w14:paraId="3D31EF71" w14:textId="628D35FF" w:rsidR="00D15CA7" w:rsidRDefault="00D65774">
      <w:pPr>
        <w:spacing w:line="440" w:lineRule="exact"/>
        <w:ind w:firstLineChars="200" w:firstLine="560"/>
        <w:rPr>
          <w:rFonts w:ascii="Times New Roman" w:eastAsia="仿宋_GB2312" w:hAnsi="Times New Roman" w:cs="Times New Roman"/>
          <w:sz w:val="28"/>
          <w:szCs w:val="24"/>
        </w:rPr>
      </w:pPr>
      <w:r>
        <w:rPr>
          <w:rFonts w:ascii="Times New Roman" w:eastAsia="仿宋_GB2312" w:hAnsi="Times New Roman" w:cs="Times New Roman"/>
          <w:sz w:val="28"/>
          <w:szCs w:val="24"/>
        </w:rPr>
        <w:t>提名奖项：科学技术进步奖</w:t>
      </w:r>
    </w:p>
    <w:tbl>
      <w:tblPr>
        <w:tblW w:w="85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6492"/>
      </w:tblGrid>
      <w:tr w:rsidR="00D15CA7" w14:paraId="78024F07" w14:textId="77777777" w:rsidTr="002529B5">
        <w:trPr>
          <w:trHeight w:val="647"/>
          <w:jc w:val="center"/>
        </w:trPr>
        <w:tc>
          <w:tcPr>
            <w:tcW w:w="2014" w:type="dxa"/>
            <w:vAlign w:val="center"/>
          </w:tcPr>
          <w:p w14:paraId="3FBB9D2A" w14:textId="77777777" w:rsidR="00D15CA7" w:rsidRDefault="00D6577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4"/>
              </w:rPr>
              <w:t>成果名称</w:t>
            </w:r>
          </w:p>
        </w:tc>
        <w:tc>
          <w:tcPr>
            <w:tcW w:w="6492" w:type="dxa"/>
            <w:vAlign w:val="center"/>
          </w:tcPr>
          <w:p w14:paraId="1B89294E" w14:textId="139971B6" w:rsidR="00D15CA7" w:rsidRPr="004B5576" w:rsidRDefault="004B5576">
            <w:pPr>
              <w:jc w:val="center"/>
              <w:rPr>
                <w:rFonts w:ascii="宋体" w:eastAsia="宋体" w:hAnsi="宋体" w:cs="Times New Roman" w:hint="eastAsia"/>
                <w:bCs/>
                <w:sz w:val="28"/>
                <w:szCs w:val="24"/>
              </w:rPr>
            </w:pPr>
            <w:bookmarkStart w:id="0" w:name="_Hlk173241099"/>
            <w:r w:rsidRPr="004B5576">
              <w:rPr>
                <w:rFonts w:ascii="宋体" w:eastAsia="宋体" w:hAnsi="宋体" w:cs="宋体" w:hint="eastAsia"/>
                <w:sz w:val="24"/>
                <w:szCs w:val="24"/>
              </w:rPr>
              <w:t>高可靠汽车部件涂装自适应精细化控制关键技术及产业化</w:t>
            </w:r>
            <w:bookmarkEnd w:id="0"/>
          </w:p>
        </w:tc>
      </w:tr>
      <w:tr w:rsidR="00D15CA7" w14:paraId="4C4C085D" w14:textId="77777777" w:rsidTr="002529B5">
        <w:trPr>
          <w:trHeight w:val="561"/>
          <w:jc w:val="center"/>
        </w:trPr>
        <w:tc>
          <w:tcPr>
            <w:tcW w:w="2014" w:type="dxa"/>
            <w:vAlign w:val="center"/>
          </w:tcPr>
          <w:p w14:paraId="0B9EBA81" w14:textId="77777777" w:rsidR="00D15CA7" w:rsidRDefault="00D6577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4"/>
              </w:rPr>
              <w:t>提名等级</w:t>
            </w:r>
          </w:p>
        </w:tc>
        <w:tc>
          <w:tcPr>
            <w:tcW w:w="6492" w:type="dxa"/>
            <w:vAlign w:val="center"/>
          </w:tcPr>
          <w:p w14:paraId="63659D2F" w14:textId="1D37AF9F" w:rsidR="00D15CA7" w:rsidRPr="0052387C" w:rsidRDefault="0021168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2387C">
              <w:rPr>
                <w:rFonts w:ascii="宋体" w:eastAsia="宋体" w:hAnsi="宋体" w:cs="宋体" w:hint="eastAsia"/>
                <w:sz w:val="24"/>
                <w:szCs w:val="24"/>
              </w:rPr>
              <w:t>二等奖</w:t>
            </w:r>
          </w:p>
        </w:tc>
      </w:tr>
      <w:tr w:rsidR="00D15CA7" w14:paraId="065A796D" w14:textId="77777777" w:rsidTr="002529B5">
        <w:trPr>
          <w:trHeight w:val="2461"/>
          <w:jc w:val="center"/>
        </w:trPr>
        <w:tc>
          <w:tcPr>
            <w:tcW w:w="2014" w:type="dxa"/>
            <w:vAlign w:val="center"/>
          </w:tcPr>
          <w:p w14:paraId="1BE9AE08" w14:textId="77777777" w:rsidR="00D15CA7" w:rsidRDefault="00D65774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  <w:t>提名书</w:t>
            </w:r>
          </w:p>
          <w:p w14:paraId="6EC61F00" w14:textId="77777777" w:rsidR="00D15CA7" w:rsidRDefault="00D65774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  <w:t>相关内容</w:t>
            </w:r>
          </w:p>
        </w:tc>
        <w:tc>
          <w:tcPr>
            <w:tcW w:w="6492" w:type="dxa"/>
            <w:vAlign w:val="center"/>
          </w:tcPr>
          <w:p w14:paraId="4E33ACAE" w14:textId="1CBFBAEA" w:rsidR="00211683" w:rsidRPr="00B47BC2" w:rsidRDefault="00211683" w:rsidP="00B47BC2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授权发明专利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1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="00D84790" w:rsidRPr="00B47BC2">
              <w:rPr>
                <w:rFonts w:ascii="Times New Roman" w:eastAsia="宋体" w:hAnsi="Times New Roman" w:hint="eastAsia"/>
                <w:sz w:val="24"/>
                <w:szCs w:val="24"/>
              </w:rPr>
              <w:t>一种涂装生产线机器人视觉集成系统</w:t>
            </w:r>
          </w:p>
          <w:p w14:paraId="1DF8003D" w14:textId="77777777" w:rsidR="00D84790" w:rsidRPr="00B53DCF" w:rsidRDefault="00211683" w:rsidP="00B47BC2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授权发明专利</w:t>
            </w:r>
            <w:r w:rsidRPr="00B47BC2">
              <w:rPr>
                <w:rFonts w:ascii="Times New Roman" w:eastAsia="宋体" w:hAnsi="Times New Roman" w:cs="宋体"/>
                <w:bCs/>
                <w:sz w:val="24"/>
                <w:szCs w:val="24"/>
              </w:rPr>
              <w:t>2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="00D84790"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一种基于机器人功能化智能涂装生产线智能化喷涂房</w:t>
            </w:r>
          </w:p>
          <w:p w14:paraId="2880C799" w14:textId="6A513A06" w:rsidR="00B53DCF" w:rsidRPr="00B53DCF" w:rsidRDefault="00B53DCF" w:rsidP="00B53DCF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宋体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授权发明专利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3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Pr="00B53DCF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一种基于种群演化的超参数异步并行搜索方法</w:t>
            </w:r>
          </w:p>
          <w:p w14:paraId="3D4BC1B6" w14:textId="78314D60" w:rsidR="00D84790" w:rsidRPr="00B47BC2" w:rsidRDefault="00D84790" w:rsidP="00D84790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授权发明专利</w:t>
            </w:r>
            <w:r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4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Pr="00B47BC2">
              <w:rPr>
                <w:rFonts w:ascii="Times New Roman" w:eastAsia="宋体" w:hAnsi="Times New Roman" w:hint="eastAsia"/>
                <w:sz w:val="24"/>
                <w:szCs w:val="24"/>
              </w:rPr>
              <w:t>滚珠轴承高精度滚珠分离装置及分离方法</w:t>
            </w:r>
          </w:p>
          <w:p w14:paraId="4FD03D6B" w14:textId="5CE14F26" w:rsidR="00211683" w:rsidRPr="00B47BC2" w:rsidRDefault="00D84790" w:rsidP="00B47BC2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授权发明专利</w:t>
            </w:r>
            <w:r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="00211683"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一种基于机器人功能化智能涂装生产线极速固化喷涂设备</w:t>
            </w:r>
          </w:p>
          <w:p w14:paraId="0900C484" w14:textId="2251C586" w:rsidR="00D15CA7" w:rsidRPr="00B47BC2" w:rsidRDefault="00D65774" w:rsidP="00B47BC2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授权发明专利</w:t>
            </w:r>
            <w:r w:rsidR="00211683"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6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="00D84790" w:rsidRPr="00B47BC2">
              <w:rPr>
                <w:rFonts w:ascii="Times New Roman" w:eastAsia="宋体" w:hAnsi="Times New Roman" w:hint="eastAsia"/>
                <w:sz w:val="24"/>
                <w:szCs w:val="24"/>
              </w:rPr>
              <w:t>一种粉末涂装系统及涂装工艺</w:t>
            </w:r>
          </w:p>
          <w:p w14:paraId="1122A8A1" w14:textId="5186FFE0" w:rsidR="00D84790" w:rsidRPr="00B47BC2" w:rsidRDefault="00D65774" w:rsidP="00D84790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宋体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授权发明专利</w:t>
            </w:r>
            <w:r w:rsidR="00211683"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7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="00D84790" w:rsidRPr="00B47BC2">
              <w:rPr>
                <w:rFonts w:ascii="Times New Roman" w:eastAsia="宋体" w:hAnsi="Times New Roman" w:hint="eastAsia"/>
                <w:sz w:val="24"/>
                <w:szCs w:val="24"/>
              </w:rPr>
              <w:t>一种基于机器人功能化智能涂装生产线喷淋棚喷淋系统</w:t>
            </w:r>
          </w:p>
          <w:p w14:paraId="259C8A98" w14:textId="72EECE32" w:rsidR="00D15CA7" w:rsidRPr="00B47BC2" w:rsidRDefault="00D65774" w:rsidP="00B47BC2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授权发明专利</w:t>
            </w:r>
            <w:r w:rsidR="00211683"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8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="00211683" w:rsidRPr="00B47BC2">
              <w:rPr>
                <w:rFonts w:ascii="Times New Roman" w:eastAsia="宋体" w:hAnsi="Times New Roman" w:hint="eastAsia"/>
                <w:sz w:val="24"/>
                <w:szCs w:val="24"/>
              </w:rPr>
              <w:t>一种基于机器人功能化智能涂装生产线的废气处理装置</w:t>
            </w:r>
          </w:p>
          <w:p w14:paraId="4978DB4B" w14:textId="1D389107" w:rsidR="0052387C" w:rsidRDefault="0052387C" w:rsidP="00B47BC2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代表性论文</w:t>
            </w:r>
            <w:r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1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Pr="00B47BC2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Failure prediction by regularized fuzzy learning with intelligent parameters selection /Applied Soft Computing</w:t>
            </w:r>
          </w:p>
          <w:p w14:paraId="7E510C86" w14:textId="619235FB" w:rsidR="00D15CA7" w:rsidRPr="0052387C" w:rsidRDefault="00D65774" w:rsidP="0052387C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代表性论文</w:t>
            </w:r>
            <w:r w:rsidR="0052387C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2</w:t>
            </w:r>
            <w:r w:rsidRPr="00B47BC2">
              <w:rPr>
                <w:rFonts w:ascii="Times New Roman" w:eastAsia="宋体" w:hAnsi="Times New Roman" w:cs="宋体" w:hint="eastAsia"/>
                <w:bCs/>
                <w:sz w:val="24"/>
                <w:szCs w:val="24"/>
              </w:rPr>
              <w:t>，</w:t>
            </w:r>
            <w:r w:rsidR="00B47BC2" w:rsidRPr="00B47BC2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Evaluating performance of SORS-based </w:t>
            </w:r>
            <w:r w:rsidR="00B47BC2" w:rsidRPr="00B47BC2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subsurface</w:t>
            </w:r>
            <w:r w:rsidR="00B47BC2" w:rsidRPr="00B47BC2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 signal separation methods using statistical replication Monte Carlo simulation</w:t>
            </w:r>
            <w:r w:rsidR="00B47BC2" w:rsidRPr="00B47BC2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B47BC2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/</w:t>
            </w:r>
            <w:r w:rsidR="00B47BC2" w:rsidRPr="00B47BC2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 Spectrochimica Acta Part A: Molecular and Biomolecular Spectrosropy</w:t>
            </w:r>
          </w:p>
        </w:tc>
      </w:tr>
      <w:tr w:rsidR="00D15CA7" w14:paraId="559C5D93" w14:textId="77777777" w:rsidTr="002529B5">
        <w:trPr>
          <w:trHeight w:val="1408"/>
          <w:jc w:val="center"/>
        </w:trPr>
        <w:tc>
          <w:tcPr>
            <w:tcW w:w="2014" w:type="dxa"/>
            <w:tcBorders>
              <w:right w:val="single" w:sz="4" w:space="0" w:color="auto"/>
            </w:tcBorders>
            <w:vAlign w:val="center"/>
          </w:tcPr>
          <w:p w14:paraId="57F1111B" w14:textId="77777777" w:rsidR="00D15CA7" w:rsidRDefault="00D65774">
            <w:pPr>
              <w:spacing w:line="440" w:lineRule="exact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主要完成人</w:t>
            </w:r>
          </w:p>
        </w:tc>
        <w:tc>
          <w:tcPr>
            <w:tcW w:w="6492" w:type="dxa"/>
            <w:tcBorders>
              <w:left w:val="single" w:sz="4" w:space="0" w:color="auto"/>
            </w:tcBorders>
            <w:vAlign w:val="center"/>
          </w:tcPr>
          <w:p w14:paraId="562A0FB9" w14:textId="065D4BF2" w:rsidR="00D15CA7" w:rsidRPr="00DD3E29" w:rsidRDefault="00B47BC2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申</w:t>
            </w:r>
            <w:r w:rsidR="0052387C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　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情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，排名</w:t>
            </w:r>
            <w:r w:rsidR="002529B5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，教授，湖州师范学院；</w:t>
            </w:r>
          </w:p>
          <w:p w14:paraId="26AA2106" w14:textId="158787FE" w:rsidR="00D15CA7" w:rsidRPr="00DD3E29" w:rsidRDefault="00B47BC2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李威霖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，排名</w:t>
            </w:r>
            <w:r w:rsidR="002529B5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高级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工程师，</w:t>
            </w:r>
            <w:r w:rsidRPr="00B47BC2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浙江方圆检测集团股份有限公司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；</w:t>
            </w:r>
          </w:p>
          <w:p w14:paraId="67C19D79" w14:textId="2F1143DA" w:rsidR="00D15CA7" w:rsidRPr="00DD3E29" w:rsidRDefault="00B47BC2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刘振方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，排名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，副教授，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湖州师范学院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；</w:t>
            </w:r>
          </w:p>
          <w:p w14:paraId="09C310F0" w14:textId="437C641F" w:rsidR="00D15CA7" w:rsidRPr="00DD3E29" w:rsidRDefault="00B47BC2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陈</w:t>
            </w:r>
            <w:r w:rsidR="0052387C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　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锋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，排名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4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 w:rsidR="008870EB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正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高级工程师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 w:rsidRPr="00B47BC2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浙江方圆检测集团股份有限公司</w:t>
            </w:r>
            <w:r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；</w:t>
            </w:r>
          </w:p>
          <w:p w14:paraId="5340EF55" w14:textId="59E38520" w:rsidR="00D15CA7" w:rsidRPr="00DD3E29" w:rsidRDefault="00B47BC2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潘庾强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，排名</w:t>
            </w:r>
            <w:r w:rsidR="007F6C34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5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工程师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 w:rsidRPr="00B47BC2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浙江德清富源智能装备科技有限公司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；</w:t>
            </w:r>
          </w:p>
          <w:p w14:paraId="7CC11F16" w14:textId="68CD0655" w:rsidR="007F6C34" w:rsidRPr="00DD3E29" w:rsidRDefault="007F6C34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茅立安，排名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6</w:t>
            </w:r>
            <w:r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，工程师，浙江明泉工业涂装有限公司；</w:t>
            </w:r>
          </w:p>
          <w:p w14:paraId="7D2A746E" w14:textId="6A234792" w:rsidR="00D15CA7" w:rsidRPr="00DD3E29" w:rsidRDefault="00B47BC2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赵</w:t>
            </w:r>
            <w:r w:rsidR="0052387C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　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康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，排名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7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实验师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湖州师范学院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；</w:t>
            </w:r>
          </w:p>
          <w:p w14:paraId="60C19705" w14:textId="667D9B28" w:rsidR="00D15CA7" w:rsidRPr="00DD3E29" w:rsidRDefault="00B47BC2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盛</w:t>
            </w:r>
            <w:r w:rsidR="0052387C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　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剑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，排名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8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助理工程师，</w:t>
            </w:r>
            <w:r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浙江明泉工业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装备科技</w:t>
            </w:r>
            <w:r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有限公司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；</w:t>
            </w:r>
          </w:p>
          <w:p w14:paraId="04E4B910" w14:textId="70AE18AD" w:rsidR="00D15CA7" w:rsidRPr="00B47BC2" w:rsidRDefault="00B47BC2" w:rsidP="002529B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沈叶</w:t>
            </w:r>
            <w:r w:rsidR="004B5576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庆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，排名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9</w:t>
            </w:r>
            <w:r w:rsidR="00D65774" w:rsidRPr="00DD3E2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工程师，</w:t>
            </w:r>
            <w:r w:rsidRPr="00B47BC2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浙江德清富源智能装备科技有限公司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。</w:t>
            </w:r>
          </w:p>
        </w:tc>
      </w:tr>
      <w:tr w:rsidR="00D15CA7" w14:paraId="6B693BC9" w14:textId="77777777" w:rsidTr="002529B5">
        <w:trPr>
          <w:trHeight w:val="1986"/>
          <w:jc w:val="center"/>
        </w:trPr>
        <w:tc>
          <w:tcPr>
            <w:tcW w:w="2014" w:type="dxa"/>
            <w:tcBorders>
              <w:right w:val="single" w:sz="4" w:space="0" w:color="auto"/>
            </w:tcBorders>
            <w:vAlign w:val="center"/>
          </w:tcPr>
          <w:p w14:paraId="6ABEA42B" w14:textId="77777777" w:rsidR="00D15CA7" w:rsidRDefault="00D65774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bCs/>
                <w:sz w:val="28"/>
                <w:szCs w:val="24"/>
              </w:rPr>
              <w:lastRenderedPageBreak/>
              <w:t>主要完成单位</w:t>
            </w:r>
          </w:p>
        </w:tc>
        <w:tc>
          <w:tcPr>
            <w:tcW w:w="6492" w:type="dxa"/>
            <w:tcBorders>
              <w:left w:val="single" w:sz="4" w:space="0" w:color="auto"/>
            </w:tcBorders>
            <w:vAlign w:val="center"/>
          </w:tcPr>
          <w:p w14:paraId="2EAD08AC" w14:textId="77777777" w:rsidR="00D15CA7" w:rsidRDefault="00D65774" w:rsidP="0052387C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 w:rsidRPr="00DD3E29">
              <w:rPr>
                <w:rFonts w:ascii="宋体" w:eastAsia="宋体" w:hAnsi="宋体" w:cs="宋体"/>
                <w:bCs/>
                <w:sz w:val="24"/>
                <w:szCs w:val="24"/>
              </w:rPr>
              <w:t>单位名称：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湖州师范学院</w:t>
            </w:r>
          </w:p>
          <w:p w14:paraId="3F327C69" w14:textId="0F2BEF49" w:rsidR="00D15CA7" w:rsidRDefault="00D65774" w:rsidP="0052387C">
            <w:pPr>
              <w:jc w:val="left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 w:rsidRPr="00DD3E29">
              <w:rPr>
                <w:rFonts w:ascii="宋体" w:eastAsia="宋体" w:hAnsi="宋体" w:cs="宋体"/>
                <w:bCs/>
                <w:sz w:val="24"/>
                <w:szCs w:val="24"/>
              </w:rPr>
              <w:t>单位名称：</w:t>
            </w:r>
            <w:r w:rsidR="00B47BC2" w:rsidRPr="00DD3E29">
              <w:rPr>
                <w:rFonts w:ascii="宋体" w:eastAsia="宋体" w:hAnsi="宋体" w:cs="宋体" w:hint="eastAsia"/>
                <w:bCs/>
                <w:sz w:val="24"/>
                <w:szCs w:val="24"/>
              </w:rPr>
              <w:t>浙江明泉工业涂装有限公司</w:t>
            </w:r>
          </w:p>
          <w:p w14:paraId="0EDB9E64" w14:textId="134D7ACF" w:rsidR="00D15CA7" w:rsidRDefault="00D65774" w:rsidP="0052387C">
            <w:pPr>
              <w:jc w:val="left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 w:rsidRPr="00DD3E29">
              <w:rPr>
                <w:rFonts w:ascii="宋体" w:eastAsia="宋体" w:hAnsi="宋体" w:cs="宋体"/>
                <w:bCs/>
                <w:sz w:val="24"/>
                <w:szCs w:val="24"/>
              </w:rPr>
              <w:t>单位名称：</w:t>
            </w:r>
            <w:r w:rsidR="00C73827" w:rsidRPr="00C73827">
              <w:rPr>
                <w:rFonts w:ascii="宋体" w:eastAsia="宋体" w:hAnsi="宋体" w:cs="宋体"/>
                <w:bCs/>
                <w:sz w:val="24"/>
                <w:szCs w:val="24"/>
              </w:rPr>
              <w:t>浙江方圆检测集团股份有限公司</w:t>
            </w:r>
          </w:p>
          <w:p w14:paraId="1A58186E" w14:textId="44C788B6" w:rsidR="00D15CA7" w:rsidRDefault="00D65774" w:rsidP="0052387C">
            <w:pPr>
              <w:jc w:val="left"/>
              <w:rPr>
                <w:rFonts w:ascii="Times New Roman" w:eastAsia="仿宋_GB2312" w:hAnsi="Times New Roman" w:cs="Times New Roman"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单位名称：</w:t>
            </w:r>
            <w:r w:rsidR="00C73827" w:rsidRPr="00C73827">
              <w:rPr>
                <w:rFonts w:ascii="宋体" w:eastAsia="宋体" w:hAnsi="宋体" w:cs="宋体"/>
                <w:bCs/>
                <w:sz w:val="24"/>
                <w:szCs w:val="24"/>
              </w:rPr>
              <w:t>浙江德清富源智能装备科技有限公司</w:t>
            </w:r>
          </w:p>
          <w:p w14:paraId="40ADECFB" w14:textId="7F71C9DA" w:rsidR="00D15CA7" w:rsidRDefault="00D65774" w:rsidP="0052387C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单位名称：</w:t>
            </w:r>
            <w:r w:rsidR="00B47BC2" w:rsidRPr="00DD3E29">
              <w:rPr>
                <w:rFonts w:ascii="宋体" w:eastAsia="宋体" w:hAnsi="宋体" w:cs="宋体" w:hint="eastAsia"/>
                <w:bCs/>
                <w:sz w:val="24"/>
                <w:szCs w:val="24"/>
              </w:rPr>
              <w:t>浙江明泉工业装备科技有限公司</w:t>
            </w:r>
          </w:p>
        </w:tc>
      </w:tr>
      <w:tr w:rsidR="00D15CA7" w14:paraId="76ED724F" w14:textId="77777777" w:rsidTr="002529B5">
        <w:trPr>
          <w:trHeight w:val="692"/>
          <w:jc w:val="center"/>
        </w:trPr>
        <w:tc>
          <w:tcPr>
            <w:tcW w:w="2014" w:type="dxa"/>
            <w:vAlign w:val="center"/>
          </w:tcPr>
          <w:p w14:paraId="3F278FB9" w14:textId="77777777" w:rsidR="00D15CA7" w:rsidRDefault="00D6577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提名单位</w:t>
            </w:r>
          </w:p>
        </w:tc>
        <w:tc>
          <w:tcPr>
            <w:tcW w:w="6492" w:type="dxa"/>
            <w:vAlign w:val="center"/>
          </w:tcPr>
          <w:p w14:paraId="6BC16FDD" w14:textId="4507F3D0" w:rsidR="00D15CA7" w:rsidRDefault="00DD3E29" w:rsidP="00D84790">
            <w:pPr>
              <w:contextualSpacing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湖州市人民政府</w:t>
            </w:r>
          </w:p>
        </w:tc>
      </w:tr>
      <w:tr w:rsidR="00D15CA7" w14:paraId="105840ED" w14:textId="77777777" w:rsidTr="00D84790">
        <w:trPr>
          <w:trHeight w:val="695"/>
          <w:jc w:val="center"/>
        </w:trPr>
        <w:tc>
          <w:tcPr>
            <w:tcW w:w="2014" w:type="dxa"/>
            <w:vAlign w:val="center"/>
          </w:tcPr>
          <w:p w14:paraId="0E4738D0" w14:textId="77777777" w:rsidR="00D15CA7" w:rsidRDefault="00D6577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提名意见</w:t>
            </w:r>
          </w:p>
        </w:tc>
        <w:tc>
          <w:tcPr>
            <w:tcW w:w="6492" w:type="dxa"/>
            <w:vAlign w:val="center"/>
          </w:tcPr>
          <w:p w14:paraId="5D5B3DA1" w14:textId="4E4322E3" w:rsidR="00D15CA7" w:rsidRDefault="00D84790" w:rsidP="00D84790">
            <w:pPr>
              <w:contextualSpacing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同意提名！</w:t>
            </w:r>
          </w:p>
        </w:tc>
      </w:tr>
    </w:tbl>
    <w:p w14:paraId="24BF8C1B" w14:textId="77777777" w:rsidR="00D15CA7" w:rsidRDefault="00D15CA7">
      <w:pPr>
        <w:rPr>
          <w:rFonts w:hint="eastAsia"/>
        </w:rPr>
      </w:pPr>
    </w:p>
    <w:sectPr w:rsidR="00D15CA7">
      <w:pgSz w:w="11906" w:h="16838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EEEB58" w14:textId="77777777" w:rsidR="00346CE8" w:rsidRDefault="00346CE8" w:rsidP="00EB57D7">
      <w:pPr>
        <w:rPr>
          <w:rFonts w:hint="eastAsia"/>
        </w:rPr>
      </w:pPr>
      <w:r>
        <w:separator/>
      </w:r>
    </w:p>
  </w:endnote>
  <w:endnote w:type="continuationSeparator" w:id="0">
    <w:p w14:paraId="6391DDFB" w14:textId="77777777" w:rsidR="00346CE8" w:rsidRDefault="00346CE8" w:rsidP="00EB57D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FDBA08" w14:textId="77777777" w:rsidR="00346CE8" w:rsidRDefault="00346CE8" w:rsidP="00EB57D7">
      <w:pPr>
        <w:rPr>
          <w:rFonts w:hint="eastAsia"/>
        </w:rPr>
      </w:pPr>
      <w:r>
        <w:separator/>
      </w:r>
    </w:p>
  </w:footnote>
  <w:footnote w:type="continuationSeparator" w:id="0">
    <w:p w14:paraId="393E43EB" w14:textId="77777777" w:rsidR="00346CE8" w:rsidRDefault="00346CE8" w:rsidP="00EB57D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8C6374"/>
    <w:multiLevelType w:val="multilevel"/>
    <w:tmpl w:val="698C637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73160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Y1ZGMzMzZiZTQ5OGJjMDk0MGRmMTdkZDlhZDkzMDgifQ=="/>
  </w:docVars>
  <w:rsids>
    <w:rsidRoot w:val="000F2A31"/>
    <w:rsid w:val="000F2A31"/>
    <w:rsid w:val="001000B2"/>
    <w:rsid w:val="001400C6"/>
    <w:rsid w:val="00165E7D"/>
    <w:rsid w:val="001A66DB"/>
    <w:rsid w:val="001D01C5"/>
    <w:rsid w:val="00211683"/>
    <w:rsid w:val="002529B5"/>
    <w:rsid w:val="00256602"/>
    <w:rsid w:val="002D7A07"/>
    <w:rsid w:val="00346CE8"/>
    <w:rsid w:val="004566AF"/>
    <w:rsid w:val="004B5576"/>
    <w:rsid w:val="00504575"/>
    <w:rsid w:val="0052387C"/>
    <w:rsid w:val="00580850"/>
    <w:rsid w:val="005855C3"/>
    <w:rsid w:val="00603526"/>
    <w:rsid w:val="00626EAB"/>
    <w:rsid w:val="0068505F"/>
    <w:rsid w:val="00746D43"/>
    <w:rsid w:val="00747CA9"/>
    <w:rsid w:val="007F6C34"/>
    <w:rsid w:val="0080338F"/>
    <w:rsid w:val="00853E25"/>
    <w:rsid w:val="008870EB"/>
    <w:rsid w:val="0089365D"/>
    <w:rsid w:val="00917116"/>
    <w:rsid w:val="009559C1"/>
    <w:rsid w:val="00A07564"/>
    <w:rsid w:val="00A943E5"/>
    <w:rsid w:val="00B15AF7"/>
    <w:rsid w:val="00B47BC2"/>
    <w:rsid w:val="00B53DCF"/>
    <w:rsid w:val="00B91B0D"/>
    <w:rsid w:val="00BA3CAA"/>
    <w:rsid w:val="00C003C8"/>
    <w:rsid w:val="00C73827"/>
    <w:rsid w:val="00C86E1B"/>
    <w:rsid w:val="00CB15AC"/>
    <w:rsid w:val="00CE24DC"/>
    <w:rsid w:val="00D15CA7"/>
    <w:rsid w:val="00D36294"/>
    <w:rsid w:val="00D60BF9"/>
    <w:rsid w:val="00D65774"/>
    <w:rsid w:val="00D84790"/>
    <w:rsid w:val="00DD3E29"/>
    <w:rsid w:val="00EB43A0"/>
    <w:rsid w:val="00EB57D7"/>
    <w:rsid w:val="2254371D"/>
    <w:rsid w:val="7E201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E95D88"/>
  <w15:docId w15:val="{2FA2F7AC-8C91-4EC2-8DC9-387F198B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情 深</cp:lastModifiedBy>
  <cp:revision>20</cp:revision>
  <dcterms:created xsi:type="dcterms:W3CDTF">2023-02-28T11:08:00Z</dcterms:created>
  <dcterms:modified xsi:type="dcterms:W3CDTF">2024-08-09T09:11:00Z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C66FE7B34FB442149605AFB6D2F23F29</vt:lpwstr>
  </property>
</Properties>
</file>